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F9" w:rsidRDefault="008319F9" w:rsidP="007975AC">
      <w:pPr>
        <w:jc w:val="center"/>
        <w:rPr>
          <w:rFonts w:ascii="Comic Sans MS" w:hAnsi="Comic Sans MS"/>
          <w:b/>
          <w:sz w:val="32"/>
          <w:szCs w:val="32"/>
        </w:rPr>
      </w:pPr>
    </w:p>
    <w:p w:rsidR="002A60FD" w:rsidRPr="002A60FD" w:rsidRDefault="002A60FD" w:rsidP="007975AC">
      <w:pPr>
        <w:jc w:val="center"/>
        <w:rPr>
          <w:rFonts w:ascii="Comic Sans MS" w:hAnsi="Comic Sans MS"/>
          <w:b/>
          <w:sz w:val="32"/>
          <w:szCs w:val="32"/>
        </w:rPr>
      </w:pPr>
      <w:r w:rsidRPr="002A60FD">
        <w:rPr>
          <w:rFonts w:ascii="Comic Sans MS" w:hAnsi="Comic Sans MS"/>
          <w:b/>
          <w:sz w:val="32"/>
          <w:szCs w:val="32"/>
        </w:rPr>
        <w:t>Financial Literacy</w:t>
      </w:r>
    </w:p>
    <w:p w:rsidR="00E82226" w:rsidRPr="007975AC" w:rsidRDefault="00083943" w:rsidP="007975AC">
      <w:pPr>
        <w:jc w:val="center"/>
        <w:rPr>
          <w:rFonts w:ascii="Comic Sans MS" w:hAnsi="Comic Sans MS"/>
          <w:b/>
          <w:sz w:val="32"/>
          <w:szCs w:val="32"/>
        </w:rPr>
      </w:pPr>
      <w:r w:rsidRPr="002A60FD">
        <w:rPr>
          <w:rFonts w:ascii="Comic Sans MS" w:hAnsi="Comic Sans MS"/>
          <w:b/>
          <w:sz w:val="32"/>
          <w:szCs w:val="32"/>
        </w:rPr>
        <w:t>Tax Preparation</w:t>
      </w:r>
    </w:p>
    <w:p w:rsidR="007975AC" w:rsidRDefault="002A60F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59690</wp:posOffset>
            </wp:positionV>
            <wp:extent cx="1334135" cy="1023620"/>
            <wp:effectExtent l="19050" t="19050" r="0" b="5080"/>
            <wp:wrapSquare wrapText="bothSides"/>
            <wp:docPr id="14" name="Picture 14" descr="http://tbn0.google.com/images?q=tbn:4aoi0oKO0YKRdM:http://www.bossard.lib.oh.us/tax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bn0.google.com/images?q=tbn:4aoi0oKO0YKRdM:http://www.bossard.lib.oh.us/tax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23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5AC" w:rsidRPr="00EA05B6" w:rsidRDefault="007975AC">
      <w:pPr>
        <w:rPr>
          <w:sz w:val="22"/>
          <w:szCs w:val="22"/>
        </w:rPr>
      </w:pPr>
    </w:p>
    <w:p w:rsidR="007975AC" w:rsidRPr="00EA05B6" w:rsidRDefault="007975AC">
      <w:pPr>
        <w:rPr>
          <w:sz w:val="22"/>
          <w:szCs w:val="22"/>
        </w:rPr>
      </w:pPr>
    </w:p>
    <w:p w:rsidR="007975AC" w:rsidRPr="00EA05B6" w:rsidRDefault="007975AC">
      <w:pPr>
        <w:rPr>
          <w:sz w:val="22"/>
          <w:szCs w:val="22"/>
        </w:rPr>
      </w:pPr>
      <w:r w:rsidRPr="002A60FD">
        <w:rPr>
          <w:rFonts w:ascii="Rockwell" w:hAnsi="Rockwell"/>
          <w:b/>
          <w:color w:val="0F6FC6" w:themeColor="accent1"/>
          <w:sz w:val="22"/>
          <w:szCs w:val="22"/>
        </w:rPr>
        <w:t>Directions</w:t>
      </w:r>
      <w:r w:rsidRPr="00EA05B6">
        <w:rPr>
          <w:sz w:val="22"/>
          <w:szCs w:val="22"/>
        </w:rPr>
        <w:t xml:space="preserve">: as you watch the presentation on </w:t>
      </w:r>
      <w:r w:rsidR="00EA05B6" w:rsidRPr="00EA05B6">
        <w:rPr>
          <w:sz w:val="22"/>
          <w:szCs w:val="22"/>
        </w:rPr>
        <w:t>tax preparation</w:t>
      </w:r>
      <w:r w:rsidRPr="00EA05B6">
        <w:rPr>
          <w:sz w:val="22"/>
          <w:szCs w:val="22"/>
        </w:rPr>
        <w:t>, complete the following notes.</w:t>
      </w:r>
    </w:p>
    <w:p w:rsidR="007975AC" w:rsidRPr="00EA05B6" w:rsidRDefault="007975AC">
      <w:pPr>
        <w:rPr>
          <w:sz w:val="22"/>
          <w:szCs w:val="22"/>
        </w:rPr>
      </w:pPr>
    </w:p>
    <w:p w:rsidR="002A60FD" w:rsidRDefault="00EA05B6">
      <w:pPr>
        <w:rPr>
          <w:sz w:val="22"/>
          <w:szCs w:val="22"/>
        </w:rPr>
      </w:pPr>
      <w:r w:rsidRPr="00EA05B6">
        <w:rPr>
          <w:sz w:val="22"/>
          <w:szCs w:val="22"/>
        </w:rPr>
        <w:t>Is the federal income tax a progressive or regressive tax?</w:t>
      </w:r>
      <w:r>
        <w:rPr>
          <w:sz w:val="22"/>
          <w:szCs w:val="22"/>
        </w:rPr>
        <w:t xml:space="preserve"> </w:t>
      </w:r>
      <w:r w:rsidR="009924D5">
        <w:rPr>
          <w:sz w:val="22"/>
          <w:szCs w:val="22"/>
        </w:rPr>
        <w:t xml:space="preserve"> __________________</w:t>
      </w:r>
    </w:p>
    <w:p w:rsidR="002A60FD" w:rsidRDefault="002A60FD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>
        <w:rPr>
          <w:sz w:val="22"/>
          <w:szCs w:val="22"/>
        </w:rPr>
        <w:t>That means that the __________________ your income the ______________________ you are paying in taxes, both as a total amount and as a percentage.</w:t>
      </w: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 xml:space="preserve">About </w:t>
      </w:r>
      <w:r w:rsidR="002A60FD">
        <w:rPr>
          <w:sz w:val="22"/>
          <w:szCs w:val="22"/>
        </w:rPr>
        <w:t xml:space="preserve">what percentage of your </w:t>
      </w:r>
      <w:r>
        <w:rPr>
          <w:sz w:val="22"/>
          <w:szCs w:val="22"/>
        </w:rPr>
        <w:t>income goes to pay taxes?</w:t>
      </w:r>
      <w:r w:rsidR="002A60FD">
        <w:rPr>
          <w:sz w:val="22"/>
          <w:szCs w:val="22"/>
        </w:rPr>
        <w:t xml:space="preserve"> </w:t>
      </w:r>
      <w:r w:rsidR="002A60FD" w:rsidRPr="00963CF7">
        <w:rPr>
          <w:color w:val="0F6FC6" w:themeColor="accent1"/>
          <w:sz w:val="22"/>
          <w:szCs w:val="22"/>
        </w:rPr>
        <w:t>_______</w:t>
      </w:r>
      <w:r w:rsidR="002A60FD"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EA05B6" w:rsidRDefault="00EA05B6">
      <w:pPr>
        <w:rPr>
          <w:sz w:val="22"/>
          <w:szCs w:val="22"/>
        </w:rPr>
      </w:pPr>
    </w:p>
    <w:p w:rsidR="005B144B" w:rsidRPr="005B144B" w:rsidRDefault="005B144B">
      <w:pPr>
        <w:rPr>
          <w:b/>
          <w:caps/>
          <w:sz w:val="22"/>
          <w:szCs w:val="22"/>
        </w:rPr>
      </w:pPr>
      <w:r w:rsidRPr="005B144B">
        <w:rPr>
          <w:b/>
          <w:caps/>
          <w:sz w:val="22"/>
          <w:szCs w:val="22"/>
        </w:rPr>
        <w:t>Tax Vocabulary:</w:t>
      </w:r>
    </w:p>
    <w:p w:rsidR="005B144B" w:rsidRDefault="005B144B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 w:rsidRPr="009924D5">
        <w:rPr>
          <w:rFonts w:ascii="Rockwell" w:hAnsi="Rockwell"/>
          <w:b/>
          <w:color w:val="08674D" w:themeColor="accent4" w:themeShade="80"/>
          <w:sz w:val="22"/>
          <w:szCs w:val="22"/>
        </w:rPr>
        <w:t>Tax brackets</w:t>
      </w:r>
      <w:r>
        <w:rPr>
          <w:sz w:val="22"/>
          <w:szCs w:val="22"/>
        </w:rPr>
        <w:t xml:space="preserve"> are ______________________ in which the same tax rates apply. For example, you will be in one of these brackets, depending on your income</w:t>
      </w:r>
    </w:p>
    <w:p w:rsidR="002A60FD" w:rsidRDefault="002A60FD" w:rsidP="002A60F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63CF7">
        <w:rPr>
          <w:color w:val="0F6FC6" w:themeColor="accent1"/>
          <w:sz w:val="22"/>
          <w:szCs w:val="22"/>
        </w:rPr>
        <w:t>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2A60FD" w:rsidRDefault="002A60FD" w:rsidP="002A60F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63CF7">
        <w:rPr>
          <w:color w:val="0F6FC6" w:themeColor="accent1"/>
          <w:sz w:val="22"/>
          <w:szCs w:val="22"/>
        </w:rPr>
        <w:t>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2A60FD" w:rsidRDefault="002A60FD" w:rsidP="002A60F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63CF7">
        <w:rPr>
          <w:color w:val="0F6FC6" w:themeColor="accent1"/>
          <w:sz w:val="22"/>
          <w:szCs w:val="22"/>
        </w:rPr>
        <w:t>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2A60FD" w:rsidRPr="002A60FD" w:rsidRDefault="002A60FD" w:rsidP="002A60F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63CF7">
        <w:rPr>
          <w:color w:val="0F6FC6" w:themeColor="accent1"/>
          <w:sz w:val="22"/>
          <w:szCs w:val="22"/>
        </w:rPr>
        <w:t>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EA05B6" w:rsidRDefault="00EA05B6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9924D5">
        <w:rPr>
          <w:rFonts w:ascii="Rockwell" w:hAnsi="Rockwell"/>
          <w:b/>
          <w:color w:val="08674D" w:themeColor="accent4" w:themeShade="80"/>
          <w:sz w:val="22"/>
          <w:szCs w:val="22"/>
        </w:rPr>
        <w:t xml:space="preserve">personal exemption </w:t>
      </w:r>
      <w:r>
        <w:rPr>
          <w:sz w:val="22"/>
          <w:szCs w:val="22"/>
        </w:rPr>
        <w:t>is an allowed ____________________ in your income before taxes are computed</w:t>
      </w:r>
    </w:p>
    <w:p w:rsidR="00EA05B6" w:rsidRDefault="00EA05B6">
      <w:pPr>
        <w:rPr>
          <w:sz w:val="22"/>
          <w:szCs w:val="22"/>
        </w:rPr>
      </w:pPr>
    </w:p>
    <w:p w:rsidR="00EA05B6" w:rsidRDefault="00963CF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116840</wp:posOffset>
            </wp:positionV>
            <wp:extent cx="650240" cy="650240"/>
            <wp:effectExtent l="0" t="0" r="0" b="0"/>
            <wp:wrapSquare wrapText="bothSides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A05B6">
        <w:rPr>
          <w:sz w:val="22"/>
          <w:szCs w:val="22"/>
        </w:rPr>
        <w:t>Who do you get personal exemptions for?</w:t>
      </w:r>
      <w:r w:rsidRPr="00963CF7">
        <w:rPr>
          <w:noProof/>
        </w:rPr>
        <w:t xml:space="preserve"> </w:t>
      </w:r>
    </w:p>
    <w:p w:rsidR="00EA05B6" w:rsidRDefault="00142176" w:rsidP="0014217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</w:t>
      </w:r>
    </w:p>
    <w:p w:rsidR="00142176" w:rsidRDefault="00142176" w:rsidP="0014217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</w:t>
      </w:r>
    </w:p>
    <w:p w:rsidR="00142176" w:rsidRDefault="00142176" w:rsidP="0014217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</w:t>
      </w:r>
    </w:p>
    <w:p w:rsidR="00EA05B6" w:rsidRDefault="00EA05B6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 w:rsidRPr="009924D5">
        <w:rPr>
          <w:rFonts w:ascii="Rockwell" w:hAnsi="Rockwell"/>
          <w:b/>
          <w:color w:val="08674D" w:themeColor="accent4" w:themeShade="80"/>
          <w:sz w:val="22"/>
          <w:szCs w:val="22"/>
        </w:rPr>
        <w:t>Deductions</w:t>
      </w:r>
      <w:r>
        <w:rPr>
          <w:sz w:val="22"/>
          <w:szCs w:val="22"/>
        </w:rPr>
        <w:t xml:space="preserve"> are _____________________ that reduce taxable income. </w: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1360805" cy="967740"/>
            <wp:effectExtent l="0" t="0" r="0" b="3810"/>
            <wp:wrapSquare wrapText="bothSides"/>
            <wp:docPr id="16" name="Picture 16" descr="http://tbn0.google.com/images?q=tbn:AHgzBE-niQj00M:http://www.southplainfieldnj.com/SeniorCenter/Taxes.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bn0.google.com/images?q=tbn:AHgzBE-niQj00M:http://www.southplainfieldnj.com/SeniorCenter/Taxes.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5B6" w:rsidRDefault="00EA05B6">
      <w:pPr>
        <w:rPr>
          <w:sz w:val="22"/>
          <w:szCs w:val="22"/>
        </w:rPr>
      </w:pPr>
    </w:p>
    <w:p w:rsidR="00142176" w:rsidRDefault="00142176">
      <w:pPr>
        <w:rPr>
          <w:sz w:val="22"/>
          <w:szCs w:val="22"/>
        </w:rPr>
      </w:pPr>
      <w:r>
        <w:rPr>
          <w:sz w:val="22"/>
          <w:szCs w:val="22"/>
        </w:rPr>
        <w:t>Examples of deductions:</w:t>
      </w:r>
    </w:p>
    <w:p w:rsidR="00142176" w:rsidRDefault="00142176" w:rsidP="00142176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____________________________</w:t>
      </w:r>
    </w:p>
    <w:p w:rsidR="00142176" w:rsidRDefault="00142176" w:rsidP="00142176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____________________________</w:t>
      </w:r>
    </w:p>
    <w:p w:rsidR="00142176" w:rsidRDefault="00142176" w:rsidP="00142176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0FD">
        <w:rPr>
          <w:sz w:val="22"/>
          <w:szCs w:val="22"/>
        </w:rPr>
        <w:t>____________________________</w:t>
      </w:r>
    </w:p>
    <w:p w:rsidR="00142176" w:rsidRDefault="002A60FD" w:rsidP="00142176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142176" w:rsidRDefault="00142176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standard deduction</w:t>
      </w:r>
      <w:r>
        <w:rPr>
          <w:sz w:val="22"/>
          <w:szCs w:val="22"/>
        </w:rPr>
        <w:t xml:space="preserve"> is a set deduction allowed by the __________ regardless of your actual expenses.</w:t>
      </w:r>
    </w:p>
    <w:p w:rsidR="00EA05B6" w:rsidRDefault="00EA05B6">
      <w:pPr>
        <w:rPr>
          <w:sz w:val="22"/>
          <w:szCs w:val="22"/>
        </w:rPr>
      </w:pPr>
    </w:p>
    <w:p w:rsidR="00142176" w:rsidRDefault="00142176">
      <w:pPr>
        <w:rPr>
          <w:sz w:val="22"/>
          <w:szCs w:val="22"/>
        </w:rPr>
      </w:pPr>
      <w:r>
        <w:rPr>
          <w:sz w:val="22"/>
          <w:szCs w:val="22"/>
        </w:rPr>
        <w:t>You can ___________________ deductions or take the _______________________________, but not both.</w:t>
      </w:r>
    </w:p>
    <w:p w:rsidR="00142176" w:rsidRDefault="00142176">
      <w:pPr>
        <w:rPr>
          <w:sz w:val="22"/>
          <w:szCs w:val="22"/>
        </w:rPr>
      </w:pPr>
    </w:p>
    <w:p w:rsidR="00EA05B6" w:rsidRDefault="002A60FD">
      <w:p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Taxable income</w:t>
      </w:r>
      <w:r>
        <w:rPr>
          <w:sz w:val="22"/>
          <w:szCs w:val="22"/>
        </w:rPr>
        <w:t xml:space="preserve"> is income subjec</w:t>
      </w:r>
      <w:r w:rsidR="00963CF7">
        <w:rPr>
          <w:sz w:val="22"/>
          <w:szCs w:val="22"/>
        </w:rPr>
        <w:t>t to _________ after _________</w:t>
      </w:r>
      <w:r>
        <w:rPr>
          <w:sz w:val="22"/>
          <w:szCs w:val="22"/>
        </w:rPr>
        <w:t>________ and _________________ are subtracted from _____________________.</w:t>
      </w:r>
    </w:p>
    <w:p w:rsidR="00EA05B6" w:rsidRDefault="00EA05B6">
      <w:pPr>
        <w:rPr>
          <w:sz w:val="22"/>
          <w:szCs w:val="22"/>
        </w:rPr>
      </w:pPr>
    </w:p>
    <w:p w:rsidR="00A1476C" w:rsidRPr="005B144B" w:rsidRDefault="005B144B">
      <w:pPr>
        <w:rPr>
          <w:b/>
          <w:caps/>
          <w:sz w:val="22"/>
          <w:szCs w:val="22"/>
        </w:rPr>
      </w:pPr>
      <w:r w:rsidRPr="005B144B">
        <w:rPr>
          <w:b/>
          <w:caps/>
          <w:sz w:val="22"/>
          <w:szCs w:val="22"/>
        </w:rPr>
        <w:t>Tax Example:</w:t>
      </w:r>
    </w:p>
    <w:p w:rsidR="005B144B" w:rsidRDefault="005B144B">
      <w:pPr>
        <w:rPr>
          <w:sz w:val="22"/>
          <w:szCs w:val="22"/>
        </w:rPr>
      </w:pPr>
    </w:p>
    <w:p w:rsidR="00EA05B6" w:rsidRDefault="007206A3">
      <w:pPr>
        <w:rPr>
          <w:sz w:val="22"/>
          <w:szCs w:val="22"/>
        </w:rPr>
      </w:pPr>
      <w:r w:rsidRPr="00963CF7">
        <w:rPr>
          <w:rFonts w:ascii="Rockwell" w:hAnsi="Rockwell"/>
          <w:b/>
          <w:noProof/>
          <w:color w:val="08674D" w:themeColor="accent4" w:themeShade="80"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309880</wp:posOffset>
            </wp:positionV>
            <wp:extent cx="2590800" cy="2054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Marginal tax rates</w:t>
      </w:r>
      <w:r>
        <w:rPr>
          <w:sz w:val="22"/>
          <w:szCs w:val="22"/>
        </w:rPr>
        <w:t xml:space="preserve"> are the ________________________ paid on your _______________________ level of income.</w:t>
      </w:r>
    </w:p>
    <w:p w:rsidR="007206A3" w:rsidRDefault="007206A3">
      <w:pPr>
        <w:rPr>
          <w:sz w:val="22"/>
          <w:szCs w:val="22"/>
        </w:rPr>
      </w:pPr>
    </w:p>
    <w:p w:rsidR="007206A3" w:rsidRDefault="007206A3">
      <w:pPr>
        <w:rPr>
          <w:sz w:val="22"/>
          <w:szCs w:val="22"/>
        </w:rPr>
      </w:pPr>
      <w:r>
        <w:rPr>
          <w:sz w:val="22"/>
          <w:szCs w:val="22"/>
        </w:rPr>
        <w:t xml:space="preserve">In our example, the marginal tax rate is </w:t>
      </w:r>
      <w:r w:rsidRPr="00963CF7">
        <w:rPr>
          <w:color w:val="0F6FC6" w:themeColor="accent1"/>
          <w:sz w:val="22"/>
          <w:szCs w:val="22"/>
        </w:rPr>
        <w:t>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EA05B6" w:rsidRDefault="00EA05B6">
      <w:pPr>
        <w:rPr>
          <w:sz w:val="22"/>
          <w:szCs w:val="22"/>
        </w:rPr>
      </w:pPr>
    </w:p>
    <w:p w:rsidR="00EA05B6" w:rsidRDefault="007206A3">
      <w:pPr>
        <w:rPr>
          <w:sz w:val="22"/>
          <w:szCs w:val="22"/>
        </w:rPr>
      </w:pPr>
      <w:r>
        <w:rPr>
          <w:sz w:val="22"/>
          <w:szCs w:val="22"/>
        </w:rPr>
        <w:t xml:space="preserve">From the Fiscal Cliff agreement, what is the current highest marginal tax rate? </w:t>
      </w:r>
      <w:r w:rsidRPr="00963CF7">
        <w:rPr>
          <w:color w:val="0F6FC6" w:themeColor="accent1"/>
          <w:sz w:val="22"/>
          <w:szCs w:val="22"/>
        </w:rPr>
        <w:t>______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7206A3" w:rsidRDefault="007206A3">
      <w:pPr>
        <w:rPr>
          <w:sz w:val="22"/>
          <w:szCs w:val="22"/>
        </w:rPr>
      </w:pPr>
    </w:p>
    <w:p w:rsidR="00EA05B6" w:rsidRDefault="005B144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average tax rate</w:t>
      </w:r>
      <w:r>
        <w:rPr>
          <w:sz w:val="22"/>
          <w:szCs w:val="22"/>
        </w:rPr>
        <w:t xml:space="preserve"> is your ______________ taxes divided by your ______________________. In our example, it is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</w:t>
      </w:r>
      <w:r>
        <w:rPr>
          <w:sz w:val="22"/>
          <w:szCs w:val="22"/>
        </w:rPr>
        <w:t>/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>
        <w:rPr>
          <w:sz w:val="22"/>
          <w:szCs w:val="22"/>
        </w:rPr>
        <w:t>_</w:t>
      </w:r>
      <w:r w:rsidRPr="00963CF7">
        <w:rPr>
          <w:color w:val="0F6FC6" w:themeColor="accent1"/>
          <w:sz w:val="22"/>
          <w:szCs w:val="22"/>
        </w:rPr>
        <w:t>___________</w:t>
      </w:r>
      <w:r>
        <w:rPr>
          <w:sz w:val="22"/>
          <w:szCs w:val="22"/>
        </w:rPr>
        <w:t xml:space="preserve"> = </w:t>
      </w:r>
      <w:r w:rsidRPr="00963CF7">
        <w:rPr>
          <w:color w:val="0F6FC6" w:themeColor="accent1"/>
          <w:sz w:val="22"/>
          <w:szCs w:val="22"/>
        </w:rPr>
        <w:t>_______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5B144B" w:rsidRDefault="005B144B">
      <w:pPr>
        <w:rPr>
          <w:sz w:val="22"/>
          <w:szCs w:val="22"/>
        </w:rPr>
      </w:pPr>
    </w:p>
    <w:p w:rsidR="005B144B" w:rsidRPr="009924D5" w:rsidRDefault="005B144B">
      <w:pPr>
        <w:rPr>
          <w:rFonts w:ascii="Broadway" w:hAnsi="Broadway"/>
          <w:b/>
          <w:color w:val="0F6FC6" w:themeColor="accent1"/>
          <w:sz w:val="28"/>
          <w:szCs w:val="28"/>
        </w:rPr>
      </w:pPr>
      <w:r>
        <w:rPr>
          <w:sz w:val="22"/>
          <w:szCs w:val="22"/>
        </w:rPr>
        <w:t>Or by your total income: Your actual taxes divided by your _____________</w:t>
      </w:r>
      <w:proofErr w:type="gramStart"/>
      <w:r>
        <w:rPr>
          <w:sz w:val="22"/>
          <w:szCs w:val="22"/>
        </w:rPr>
        <w:t>_  income</w:t>
      </w:r>
      <w:proofErr w:type="gramEnd"/>
      <w:r>
        <w:rPr>
          <w:sz w:val="22"/>
          <w:szCs w:val="22"/>
        </w:rPr>
        <w:t xml:space="preserve">. In our example, it is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</w:t>
      </w:r>
      <w:r>
        <w:rPr>
          <w:sz w:val="22"/>
          <w:szCs w:val="22"/>
        </w:rPr>
        <w:t>/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___________</w:t>
      </w:r>
      <w:r>
        <w:rPr>
          <w:sz w:val="22"/>
          <w:szCs w:val="22"/>
        </w:rPr>
        <w:t xml:space="preserve"> = </w:t>
      </w:r>
      <w:r w:rsidRPr="00963CF7">
        <w:rPr>
          <w:color w:val="0F6FC6" w:themeColor="accent1"/>
          <w:sz w:val="22"/>
          <w:szCs w:val="22"/>
        </w:rPr>
        <w:t>______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</w:p>
    <w:p w:rsidR="00EA05B6" w:rsidRPr="005B144B" w:rsidRDefault="005B144B">
      <w:pPr>
        <w:rPr>
          <w:b/>
          <w:caps/>
          <w:sz w:val="22"/>
          <w:szCs w:val="22"/>
        </w:rPr>
      </w:pPr>
      <w:r w:rsidRPr="005B144B">
        <w:rPr>
          <w:b/>
          <w:caps/>
          <w:sz w:val="22"/>
          <w:szCs w:val="22"/>
        </w:rPr>
        <w:t>Filing Status</w:t>
      </w:r>
    </w:p>
    <w:p w:rsidR="005B144B" w:rsidRDefault="005B144B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 xml:space="preserve">If you are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single</w:t>
      </w:r>
      <w:r>
        <w:rPr>
          <w:sz w:val="22"/>
          <w:szCs w:val="22"/>
        </w:rPr>
        <w:t xml:space="preserve"> at the end of the year with no dependents, you can file ________________________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 xml:space="preserve">If you are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married</w:t>
      </w:r>
      <w:r>
        <w:rPr>
          <w:sz w:val="22"/>
          <w:szCs w:val="22"/>
        </w:rPr>
        <w:t xml:space="preserve"> at the end of the year and you and your spouse combine your incomes, you can file ____________________________________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>If you are married at the end of the year, but you and your spouse do not combine your incomes, y</w:t>
      </w:r>
      <w:r w:rsidR="00963CF7">
        <w:rPr>
          <w:sz w:val="22"/>
          <w:szCs w:val="22"/>
        </w:rPr>
        <w:t>ou can file _____________</w:t>
      </w:r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_ .</w:t>
      </w:r>
      <w:proofErr w:type="gramEnd"/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 xml:space="preserve">If you are unmarried but have at least one child living with you, </w:t>
      </w:r>
      <w:r w:rsidR="00963CF7">
        <w:rPr>
          <w:sz w:val="22"/>
          <w:szCs w:val="22"/>
        </w:rPr>
        <w:t>you can file ___</w:t>
      </w:r>
      <w:r>
        <w:rPr>
          <w:sz w:val="22"/>
          <w:szCs w:val="22"/>
        </w:rPr>
        <w:t>____________________.</w:t>
      </w: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</w:p>
    <w:p w:rsidR="00EA05B6" w:rsidRPr="005B144B" w:rsidRDefault="00EA05B6">
      <w:pPr>
        <w:rPr>
          <w:b/>
          <w:caps/>
          <w:sz w:val="22"/>
          <w:szCs w:val="22"/>
        </w:rPr>
      </w:pPr>
      <w:r w:rsidRPr="005B144B">
        <w:rPr>
          <w:b/>
          <w:caps/>
          <w:sz w:val="22"/>
          <w:szCs w:val="22"/>
        </w:rPr>
        <w:t>Other taxes you pay:</w:t>
      </w:r>
    </w:p>
    <w:p w:rsidR="00EA05B6" w:rsidRDefault="00EA05B6">
      <w:pPr>
        <w:rPr>
          <w:sz w:val="22"/>
          <w:szCs w:val="22"/>
        </w:rPr>
      </w:pPr>
    </w:p>
    <w:p w:rsidR="00EA05B6" w:rsidRPr="005B144B" w:rsidRDefault="00EA05B6" w:rsidP="005B14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B144B">
        <w:rPr>
          <w:sz w:val="22"/>
          <w:szCs w:val="22"/>
        </w:rPr>
        <w:t xml:space="preserve">Social Security (FICA) is </w:t>
      </w:r>
      <w:r w:rsidRPr="00963CF7">
        <w:rPr>
          <w:color w:val="0F6FC6" w:themeColor="accent1"/>
          <w:sz w:val="22"/>
          <w:szCs w:val="22"/>
        </w:rPr>
        <w:t>___</w:t>
      </w:r>
      <w:r w:rsidR="005B144B" w:rsidRPr="00963CF7">
        <w:rPr>
          <w:color w:val="0F6FC6" w:themeColor="accent1"/>
          <w:sz w:val="22"/>
          <w:szCs w:val="22"/>
        </w:rPr>
        <w:t>_</w:t>
      </w:r>
      <w:r w:rsidR="005B144B"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  <w:r w:rsidRPr="005B144B">
        <w:rPr>
          <w:sz w:val="22"/>
          <w:szCs w:val="22"/>
        </w:rPr>
        <w:t xml:space="preserve"> for Soc</w:t>
      </w:r>
      <w:r w:rsidR="005B144B" w:rsidRPr="005B144B">
        <w:rPr>
          <w:sz w:val="22"/>
          <w:szCs w:val="22"/>
        </w:rPr>
        <w:t xml:space="preserve">ial Security and </w:t>
      </w:r>
      <w:r w:rsidR="005B144B" w:rsidRPr="00963CF7">
        <w:rPr>
          <w:color w:val="0F6FC6" w:themeColor="accent1"/>
          <w:sz w:val="22"/>
          <w:szCs w:val="22"/>
        </w:rPr>
        <w:t>______</w:t>
      </w:r>
      <w:r w:rsidR="005B144B"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  <w:r w:rsidR="005B144B" w:rsidRPr="005B144B">
        <w:rPr>
          <w:sz w:val="22"/>
          <w:szCs w:val="22"/>
        </w:rPr>
        <w:t xml:space="preserve"> </w:t>
      </w:r>
      <w:r w:rsidRPr="005B144B">
        <w:rPr>
          <w:sz w:val="22"/>
          <w:szCs w:val="22"/>
        </w:rPr>
        <w:t>for Medicare.</w:t>
      </w:r>
    </w:p>
    <w:p w:rsidR="00EA05B6" w:rsidRDefault="00EA05B6">
      <w:pPr>
        <w:rPr>
          <w:sz w:val="22"/>
          <w:szCs w:val="22"/>
        </w:rPr>
      </w:pPr>
    </w:p>
    <w:p w:rsidR="00EA05B6" w:rsidRPr="005B144B" w:rsidRDefault="00EA05B6" w:rsidP="005B14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B144B">
        <w:rPr>
          <w:sz w:val="22"/>
          <w:szCs w:val="22"/>
        </w:rPr>
        <w:t>State and local income taxes</w:t>
      </w:r>
    </w:p>
    <w:p w:rsidR="00EA05B6" w:rsidRDefault="00EA05B6">
      <w:pPr>
        <w:rPr>
          <w:sz w:val="22"/>
          <w:szCs w:val="22"/>
        </w:rPr>
      </w:pPr>
    </w:p>
    <w:p w:rsidR="00EA05B6" w:rsidRPr="005B144B" w:rsidRDefault="00EA05B6" w:rsidP="005B14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 xml:space="preserve">Excise taxes </w:t>
      </w:r>
      <w:r w:rsidRPr="005B144B">
        <w:rPr>
          <w:sz w:val="22"/>
          <w:szCs w:val="22"/>
        </w:rPr>
        <w:t>for things such as</w:t>
      </w:r>
      <w:proofErr w:type="gramStart"/>
      <w:r w:rsidRPr="005B144B">
        <w:rPr>
          <w:sz w:val="22"/>
          <w:szCs w:val="22"/>
        </w:rPr>
        <w:t>:</w:t>
      </w:r>
      <w:r w:rsidR="005B144B" w:rsidRPr="005B144B">
        <w:rPr>
          <w:sz w:val="22"/>
          <w:szCs w:val="22"/>
        </w:rPr>
        <w:t>_</w:t>
      </w:r>
      <w:proofErr w:type="gramEnd"/>
      <w:r w:rsidR="005B144B" w:rsidRPr="005B144B">
        <w:rPr>
          <w:sz w:val="22"/>
          <w:szCs w:val="22"/>
        </w:rPr>
        <w:t>___________ taxes, __________ taxes, _________________ taxes, taxes on _________________, ____________________, _____________________, _________ travel, etc.</w:t>
      </w:r>
    </w:p>
    <w:p w:rsidR="005B144B" w:rsidRDefault="005B144B">
      <w:pPr>
        <w:rPr>
          <w:sz w:val="22"/>
          <w:szCs w:val="22"/>
        </w:rPr>
      </w:pPr>
    </w:p>
    <w:p w:rsidR="005B144B" w:rsidRPr="005B144B" w:rsidRDefault="00963CF7" w:rsidP="005B14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3175</wp:posOffset>
            </wp:positionV>
            <wp:extent cx="1066800" cy="933450"/>
            <wp:effectExtent l="19050" t="19050" r="19050" b="19050"/>
            <wp:wrapSquare wrapText="bothSides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B144B"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Gift</w:t>
      </w:r>
      <w:r w:rsidR="005B144B" w:rsidRPr="005B144B">
        <w:rPr>
          <w:sz w:val="22"/>
          <w:szCs w:val="22"/>
        </w:rPr>
        <w:t xml:space="preserve"> and ______________ taxes</w:t>
      </w: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</w:p>
    <w:p w:rsidR="005B144B" w:rsidRDefault="005B144B">
      <w:pPr>
        <w:rPr>
          <w:sz w:val="22"/>
          <w:szCs w:val="22"/>
        </w:rPr>
      </w:pPr>
    </w:p>
    <w:p w:rsidR="005B144B" w:rsidRPr="005B144B" w:rsidRDefault="005B144B">
      <w:pPr>
        <w:rPr>
          <w:b/>
          <w:caps/>
          <w:sz w:val="22"/>
          <w:szCs w:val="22"/>
        </w:rPr>
      </w:pPr>
      <w:r w:rsidRPr="005B144B">
        <w:rPr>
          <w:b/>
          <w:caps/>
          <w:sz w:val="22"/>
          <w:szCs w:val="22"/>
        </w:rPr>
        <w:t>Who Has to File a Return?</w:t>
      </w:r>
    </w:p>
    <w:p w:rsidR="005B144B" w:rsidRDefault="005B144B">
      <w:pPr>
        <w:rPr>
          <w:sz w:val="22"/>
          <w:szCs w:val="22"/>
        </w:rPr>
      </w:pPr>
    </w:p>
    <w:p w:rsidR="00EA05B6" w:rsidRPr="009924D5" w:rsidRDefault="005B144B" w:rsidP="009924D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924D5">
        <w:rPr>
          <w:sz w:val="22"/>
          <w:szCs w:val="22"/>
        </w:rPr>
        <w:t xml:space="preserve">You must file a return if your income is greater than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____________</w:t>
      </w:r>
      <w:r w:rsidRPr="009924D5">
        <w:rPr>
          <w:sz w:val="22"/>
          <w:szCs w:val="22"/>
        </w:rPr>
        <w:t xml:space="preserve">. </w:t>
      </w:r>
    </w:p>
    <w:p w:rsidR="005B144B" w:rsidRPr="009924D5" w:rsidRDefault="005B144B" w:rsidP="009924D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924D5">
        <w:rPr>
          <w:sz w:val="22"/>
          <w:szCs w:val="22"/>
        </w:rPr>
        <w:t>If it is less than that, you might not need to file, depending on your ______________________ (check with your tax advisor</w:t>
      </w:r>
    </w:p>
    <w:p w:rsidR="005B144B" w:rsidRPr="009924D5" w:rsidRDefault="005B144B" w:rsidP="009924D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924D5">
        <w:rPr>
          <w:sz w:val="22"/>
          <w:szCs w:val="22"/>
        </w:rPr>
        <w:t>However, if your income is less than that and if you had _______________________, you will not get a _________________ unless you file a return.</w:t>
      </w:r>
    </w:p>
    <w:p w:rsidR="00EA05B6" w:rsidRDefault="00EA05B6">
      <w:pPr>
        <w:rPr>
          <w:sz w:val="22"/>
          <w:szCs w:val="22"/>
        </w:rPr>
      </w:pPr>
    </w:p>
    <w:p w:rsidR="00497740" w:rsidRPr="00497740" w:rsidRDefault="00497740">
      <w:pPr>
        <w:rPr>
          <w:b/>
          <w:caps/>
          <w:sz w:val="22"/>
          <w:szCs w:val="22"/>
        </w:rPr>
      </w:pPr>
      <w:r w:rsidRPr="00497740">
        <w:rPr>
          <w:b/>
          <w:caps/>
          <w:sz w:val="22"/>
          <w:szCs w:val="22"/>
        </w:rPr>
        <w:t>Itemizing Deductions:</w:t>
      </w:r>
    </w:p>
    <w:p w:rsidR="00497740" w:rsidRDefault="00497740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>The most common itemized deductions are:</w:t>
      </w:r>
    </w:p>
    <w:p w:rsidR="00EA05B6" w:rsidRDefault="00EA05B6">
      <w:pPr>
        <w:rPr>
          <w:sz w:val="22"/>
          <w:szCs w:val="22"/>
        </w:rPr>
      </w:pPr>
    </w:p>
    <w:p w:rsidR="00EA05B6" w:rsidRDefault="00142176" w:rsidP="0014217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 xml:space="preserve">_____________ and ________________ expenses  that exceed </w:t>
      </w:r>
      <w:r w:rsidR="00497740" w:rsidRPr="00963CF7">
        <w:rPr>
          <w:color w:val="0F6FC6" w:themeColor="accent1"/>
          <w:sz w:val="22"/>
          <w:szCs w:val="22"/>
        </w:rPr>
        <w:t>______</w:t>
      </w:r>
      <w:r w:rsidR="00497740" w:rsidRPr="009924D5">
        <w:rPr>
          <w:rFonts w:ascii="Broadway" w:hAnsi="Broadway"/>
          <w:b/>
          <w:color w:val="0F6FC6" w:themeColor="accent1"/>
          <w:sz w:val="28"/>
          <w:szCs w:val="28"/>
        </w:rPr>
        <w:t>%</w:t>
      </w:r>
      <w:r w:rsidR="00497740">
        <w:rPr>
          <w:sz w:val="22"/>
          <w:szCs w:val="22"/>
        </w:rPr>
        <w:t xml:space="preserve"> of your adjusted gross income</w:t>
      </w:r>
    </w:p>
    <w:p w:rsidR="00142176" w:rsidRDefault="00142176" w:rsidP="0014217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Tax expenses (__________ and ____________ can be deducted, but not ________________, _________________, _________________, or _____________ taxes)</w:t>
      </w:r>
    </w:p>
    <w:p w:rsidR="00142176" w:rsidRDefault="00963CF7" w:rsidP="0014217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41910</wp:posOffset>
            </wp:positionV>
            <wp:extent cx="1007745" cy="668020"/>
            <wp:effectExtent l="0" t="0" r="1905" b="0"/>
            <wp:wrapSquare wrapText="bothSides"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bookmarkEnd w:id="0"/>
      <w:r w:rsidR="00142176"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Home ____________________ interest</w:t>
      </w:r>
    </w:p>
    <w:p w:rsidR="00142176" w:rsidRDefault="00142176" w:rsidP="0014217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Charitable _______________________</w:t>
      </w:r>
    </w:p>
    <w:p w:rsidR="00142176" w:rsidRDefault="00142176" w:rsidP="00142176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_______________ and _____________ losses</w:t>
      </w:r>
    </w:p>
    <w:p w:rsidR="00142176" w:rsidRDefault="00142176" w:rsidP="00142176">
      <w:pPr>
        <w:rPr>
          <w:sz w:val="22"/>
          <w:szCs w:val="22"/>
        </w:rPr>
      </w:pPr>
    </w:p>
    <w:p w:rsidR="00C607F8" w:rsidRDefault="00C607F8" w:rsidP="00EA05B6">
      <w:pPr>
        <w:rPr>
          <w:sz w:val="22"/>
          <w:szCs w:val="22"/>
        </w:rPr>
      </w:pPr>
      <w:r>
        <w:rPr>
          <w:sz w:val="22"/>
          <w:szCs w:val="22"/>
        </w:rPr>
        <w:t>A deduction will lower your tax bill, but not ________________</w:t>
      </w:r>
      <w:r w:rsidR="00497740">
        <w:rPr>
          <w:sz w:val="22"/>
          <w:szCs w:val="22"/>
        </w:rPr>
        <w:t xml:space="preserve"> for </w:t>
      </w:r>
      <w:r>
        <w:rPr>
          <w:sz w:val="22"/>
          <w:szCs w:val="22"/>
        </w:rPr>
        <w:t>_________________.</w:t>
      </w:r>
    </w:p>
    <w:p w:rsidR="00C607F8" w:rsidRDefault="00C607F8" w:rsidP="00EA05B6">
      <w:pPr>
        <w:rPr>
          <w:sz w:val="22"/>
          <w:szCs w:val="22"/>
        </w:rPr>
      </w:pPr>
    </w:p>
    <w:p w:rsidR="00EA05B6" w:rsidRDefault="00497740" w:rsidP="00EA05B6">
      <w:pPr>
        <w:rPr>
          <w:sz w:val="22"/>
          <w:szCs w:val="22"/>
        </w:rPr>
      </w:pPr>
      <w:r>
        <w:rPr>
          <w:sz w:val="22"/>
          <w:szCs w:val="22"/>
        </w:rPr>
        <w:t xml:space="preserve">The standard deduction is the government’s best estimate of what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_________________________ would be able to deduct by itemizing.</w:t>
      </w:r>
    </w:p>
    <w:p w:rsidR="00EA05B6" w:rsidRDefault="00EA05B6" w:rsidP="00EA05B6">
      <w:pPr>
        <w:rPr>
          <w:sz w:val="22"/>
          <w:szCs w:val="22"/>
        </w:rPr>
      </w:pPr>
    </w:p>
    <w:p w:rsidR="00EA05B6" w:rsidRDefault="00EA05B6" w:rsidP="00EA05B6">
      <w:pPr>
        <w:rPr>
          <w:sz w:val="22"/>
          <w:szCs w:val="22"/>
        </w:rPr>
      </w:pPr>
      <w:r>
        <w:rPr>
          <w:sz w:val="22"/>
          <w:szCs w:val="22"/>
        </w:rPr>
        <w:t>Remember that you can take the ______________________________ or you can __________________</w:t>
      </w:r>
      <w:proofErr w:type="gramStart"/>
      <w:r>
        <w:rPr>
          <w:sz w:val="22"/>
          <w:szCs w:val="22"/>
        </w:rPr>
        <w:t>,  but</w:t>
      </w:r>
      <w:proofErr w:type="gramEnd"/>
      <w:r>
        <w:rPr>
          <w:sz w:val="22"/>
          <w:szCs w:val="22"/>
        </w:rPr>
        <w:t xml:space="preserve"> you can’t do both.</w:t>
      </w:r>
    </w:p>
    <w:p w:rsidR="00EA05B6" w:rsidRDefault="00EA05B6" w:rsidP="00EA05B6">
      <w:pPr>
        <w:rPr>
          <w:sz w:val="22"/>
          <w:szCs w:val="22"/>
        </w:rPr>
      </w:pPr>
    </w:p>
    <w:p w:rsidR="00497740" w:rsidRPr="00497740" w:rsidRDefault="00497740" w:rsidP="00EA05B6">
      <w:pPr>
        <w:rPr>
          <w:b/>
          <w:caps/>
          <w:sz w:val="22"/>
          <w:szCs w:val="22"/>
        </w:rPr>
      </w:pPr>
      <w:r w:rsidRPr="00497740">
        <w:rPr>
          <w:b/>
          <w:caps/>
          <w:sz w:val="22"/>
          <w:szCs w:val="22"/>
        </w:rPr>
        <w:t>Exemptions:</w:t>
      </w:r>
    </w:p>
    <w:p w:rsidR="00497740" w:rsidRDefault="00497740" w:rsidP="00EA05B6">
      <w:pPr>
        <w:rPr>
          <w:sz w:val="22"/>
          <w:szCs w:val="22"/>
        </w:rPr>
      </w:pPr>
    </w:p>
    <w:p w:rsidR="00EA05B6" w:rsidRDefault="00EA05B6" w:rsidP="00EA05B6">
      <w:pPr>
        <w:rPr>
          <w:sz w:val="22"/>
          <w:szCs w:val="22"/>
        </w:rPr>
      </w:pPr>
      <w:r>
        <w:rPr>
          <w:sz w:val="22"/>
          <w:szCs w:val="22"/>
        </w:rPr>
        <w:t>You can take a personal exemption for yourself and for your spouse, plus you can take exemptions for your dependents. The rules to qualify as a dependent are:</w:t>
      </w:r>
    </w:p>
    <w:p w:rsidR="00EA05B6" w:rsidRDefault="00EA05B6" w:rsidP="00EA05B6">
      <w:pPr>
        <w:rPr>
          <w:sz w:val="22"/>
          <w:szCs w:val="22"/>
        </w:rPr>
      </w:pPr>
    </w:p>
    <w:p w:rsidR="00142176" w:rsidRDefault="00142176" w:rsidP="00142176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Must have a qualifying relationship (_____________, ________________, ________________, step-_________________, uncles, nieces, etc.</w:t>
      </w:r>
    </w:p>
    <w:p w:rsidR="00142176" w:rsidRDefault="00142176" w:rsidP="00142176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The dependent can’t earn more than the _________________ amount. Exception: this does not apply to children under the age of ______ or under ________ if full-time students</w:t>
      </w:r>
    </w:p>
    <w:p w:rsidR="00142176" w:rsidRDefault="00142176" w:rsidP="00142176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740">
        <w:rPr>
          <w:sz w:val="22"/>
          <w:szCs w:val="22"/>
        </w:rPr>
        <w:t>Must provide over ___________ of the dependent’s financial support</w:t>
      </w:r>
    </w:p>
    <w:p w:rsidR="00142176" w:rsidRDefault="00142176" w:rsidP="00142176">
      <w:pPr>
        <w:rPr>
          <w:sz w:val="22"/>
          <w:szCs w:val="22"/>
        </w:rPr>
      </w:pPr>
    </w:p>
    <w:p w:rsidR="00142176" w:rsidRPr="00497740" w:rsidRDefault="00497740" w:rsidP="00142176">
      <w:pPr>
        <w:rPr>
          <w:b/>
          <w:caps/>
          <w:sz w:val="22"/>
          <w:szCs w:val="22"/>
        </w:rPr>
      </w:pPr>
      <w:r w:rsidRPr="00497740">
        <w:rPr>
          <w:b/>
          <w:caps/>
          <w:sz w:val="22"/>
          <w:szCs w:val="22"/>
        </w:rPr>
        <w:t>Tax formula</w:t>
      </w:r>
    </w:p>
    <w:p w:rsidR="00497740" w:rsidRDefault="00497740">
      <w:pPr>
        <w:rPr>
          <w:sz w:val="22"/>
          <w:szCs w:val="22"/>
        </w:rPr>
      </w:pPr>
    </w:p>
    <w:p w:rsidR="00EA05B6" w:rsidRDefault="00EA05B6">
      <w:pPr>
        <w:rPr>
          <w:sz w:val="22"/>
          <w:szCs w:val="22"/>
        </w:rPr>
      </w:pPr>
      <w:r>
        <w:rPr>
          <w:sz w:val="22"/>
          <w:szCs w:val="22"/>
        </w:rPr>
        <w:t>The tax formula is _________________________ less ___________________________ equals ___________________________ less ____________________________ equals _________________.</w:t>
      </w:r>
    </w:p>
    <w:p w:rsidR="00EA05B6" w:rsidRDefault="00EA05B6">
      <w:pPr>
        <w:rPr>
          <w:sz w:val="22"/>
          <w:szCs w:val="22"/>
        </w:rPr>
      </w:pPr>
    </w:p>
    <w:p w:rsidR="00497740" w:rsidRDefault="00497740">
      <w:pPr>
        <w:rPr>
          <w:sz w:val="22"/>
          <w:szCs w:val="22"/>
        </w:rPr>
      </w:pPr>
      <w:r>
        <w:rPr>
          <w:sz w:val="22"/>
          <w:szCs w:val="22"/>
        </w:rPr>
        <w:lastRenderedPageBreak/>
        <w:t>For most taxpayers, the tax is calculated using _______________________.</w:t>
      </w:r>
      <w:r w:rsidR="009924D5">
        <w:rPr>
          <w:sz w:val="22"/>
          <w:szCs w:val="22"/>
        </w:rPr>
        <w:t xml:space="preserve"> Tax tables have tax _________________ built in</w:t>
      </w:r>
    </w:p>
    <w:p w:rsidR="00497740" w:rsidRPr="009924D5" w:rsidRDefault="009924D5">
      <w:pPr>
        <w:rPr>
          <w:b/>
          <w:caps/>
          <w:sz w:val="22"/>
          <w:szCs w:val="22"/>
        </w:rPr>
      </w:pPr>
      <w:r w:rsidRPr="009924D5">
        <w:rPr>
          <w:b/>
          <w:caps/>
          <w:sz w:val="22"/>
          <w:szCs w:val="22"/>
        </w:rPr>
        <w:t>Income tax credits:</w:t>
      </w:r>
    </w:p>
    <w:p w:rsidR="009924D5" w:rsidRDefault="009924D5">
      <w:pPr>
        <w:rPr>
          <w:sz w:val="22"/>
          <w:szCs w:val="22"/>
        </w:rPr>
      </w:pPr>
    </w:p>
    <w:p w:rsidR="00EA05B6" w:rsidRDefault="001515FD">
      <w:pPr>
        <w:rPr>
          <w:sz w:val="22"/>
          <w:szCs w:val="22"/>
        </w:rPr>
      </w:pPr>
      <w:r>
        <w:rPr>
          <w:sz w:val="22"/>
          <w:szCs w:val="22"/>
        </w:rPr>
        <w:t>Explain these income tax credits:</w:t>
      </w:r>
    </w:p>
    <w:p w:rsidR="001515FD" w:rsidRDefault="001515FD">
      <w:pPr>
        <w:rPr>
          <w:sz w:val="22"/>
          <w:szCs w:val="22"/>
        </w:rPr>
      </w:pPr>
    </w:p>
    <w:p w:rsidR="00C607F8" w:rsidRDefault="00C607F8">
      <w:pPr>
        <w:rPr>
          <w:sz w:val="22"/>
          <w:szCs w:val="22"/>
        </w:rPr>
      </w:pPr>
      <w:r>
        <w:rPr>
          <w:sz w:val="22"/>
          <w:szCs w:val="22"/>
        </w:rPr>
        <w:t>Tax credits will lower your tax bill, __________________________________________</w:t>
      </w:r>
    </w:p>
    <w:p w:rsidR="00C607F8" w:rsidRDefault="00C607F8">
      <w:pPr>
        <w:rPr>
          <w:sz w:val="22"/>
          <w:szCs w:val="22"/>
        </w:rPr>
      </w:pPr>
    </w:p>
    <w:p w:rsidR="00C607F8" w:rsidRDefault="00C607F8">
      <w:pPr>
        <w:rPr>
          <w:sz w:val="22"/>
          <w:szCs w:val="22"/>
        </w:rPr>
      </w:pPr>
      <w:r>
        <w:rPr>
          <w:sz w:val="22"/>
          <w:szCs w:val="22"/>
        </w:rPr>
        <w:t>Explain these credits:</w:t>
      </w:r>
    </w:p>
    <w:p w:rsidR="001515FD" w:rsidRDefault="001515FD">
      <w:p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 xml:space="preserve">Child </w:t>
      </w:r>
      <w:r w:rsidR="009924D5"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Tax C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redit</w:t>
      </w:r>
      <w:r>
        <w:rPr>
          <w:sz w:val="22"/>
          <w:szCs w:val="22"/>
        </w:rPr>
        <w:t>:</w:t>
      </w:r>
      <w:r w:rsidR="009924D5">
        <w:rPr>
          <w:sz w:val="22"/>
          <w:szCs w:val="22"/>
        </w:rPr>
        <w:t xml:space="preserve"> (this can be a ________________ for parents who don’t pay taxes) up to </w:t>
      </w:r>
      <w:r w:rsidR="009924D5"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="009924D5" w:rsidRPr="00963CF7">
        <w:rPr>
          <w:color w:val="0F6FC6" w:themeColor="accent1"/>
          <w:sz w:val="22"/>
          <w:szCs w:val="22"/>
        </w:rPr>
        <w:t>________</w:t>
      </w:r>
      <w:r w:rsidR="009924D5">
        <w:rPr>
          <w:sz w:val="22"/>
          <w:szCs w:val="22"/>
        </w:rPr>
        <w:t xml:space="preserve"> per child</w:t>
      </w:r>
    </w:p>
    <w:p w:rsidR="001515FD" w:rsidRDefault="001515FD">
      <w:pPr>
        <w:rPr>
          <w:sz w:val="22"/>
          <w:szCs w:val="22"/>
        </w:rPr>
      </w:pPr>
    </w:p>
    <w:p w:rsidR="001515FD" w:rsidRDefault="009924D5">
      <w:p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American Opportunity Credit</w:t>
      </w:r>
      <w:r>
        <w:rPr>
          <w:sz w:val="22"/>
          <w:szCs w:val="22"/>
        </w:rPr>
        <w:t xml:space="preserve">: This is a credit for _______________, up to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</w:t>
      </w:r>
      <w:r>
        <w:rPr>
          <w:sz w:val="22"/>
          <w:szCs w:val="22"/>
        </w:rPr>
        <w:t xml:space="preserve"> of the first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</w:t>
      </w:r>
      <w:r>
        <w:rPr>
          <w:sz w:val="22"/>
          <w:szCs w:val="22"/>
        </w:rPr>
        <w:t xml:space="preserve"> of educational expenses</w:t>
      </w:r>
    </w:p>
    <w:p w:rsidR="009924D5" w:rsidRDefault="009924D5">
      <w:pPr>
        <w:rPr>
          <w:sz w:val="22"/>
          <w:szCs w:val="22"/>
        </w:rPr>
      </w:pPr>
    </w:p>
    <w:p w:rsidR="009924D5" w:rsidRDefault="009924D5">
      <w:p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Child and Dependent Car</w:t>
      </w:r>
      <w:r w:rsidR="00963CF7">
        <w:rPr>
          <w:rFonts w:ascii="Rockwell" w:hAnsi="Rockwell"/>
          <w:b/>
          <w:color w:val="08674D" w:themeColor="accent4" w:themeShade="80"/>
          <w:sz w:val="22"/>
          <w:szCs w:val="22"/>
        </w:rPr>
        <w:t>e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 xml:space="preserve"> Credit</w:t>
      </w:r>
      <w:r>
        <w:rPr>
          <w:sz w:val="22"/>
          <w:szCs w:val="22"/>
        </w:rPr>
        <w:t>: This is a credit for money paid for __________ or other _________________ care</w:t>
      </w:r>
    </w:p>
    <w:p w:rsidR="001515FD" w:rsidRDefault="001515FD">
      <w:pPr>
        <w:rPr>
          <w:sz w:val="22"/>
          <w:szCs w:val="22"/>
        </w:rPr>
      </w:pPr>
    </w:p>
    <w:p w:rsidR="001515FD" w:rsidRDefault="001515FD">
      <w:pPr>
        <w:rPr>
          <w:sz w:val="22"/>
          <w:szCs w:val="22"/>
        </w:rPr>
      </w:pP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Earned income credit</w:t>
      </w:r>
      <w:r>
        <w:rPr>
          <w:sz w:val="22"/>
          <w:szCs w:val="22"/>
        </w:rPr>
        <w:t>:</w:t>
      </w:r>
      <w:r w:rsidR="009924D5">
        <w:rPr>
          <w:sz w:val="22"/>
          <w:szCs w:val="22"/>
        </w:rPr>
        <w:t xml:space="preserve"> For low-income families, this may result in _______________ taxes paid</w:t>
      </w:r>
    </w:p>
    <w:p w:rsidR="001515FD" w:rsidRDefault="001515FD">
      <w:pPr>
        <w:rPr>
          <w:sz w:val="22"/>
          <w:szCs w:val="22"/>
        </w:rPr>
      </w:pPr>
    </w:p>
    <w:p w:rsidR="001515FD" w:rsidRPr="009924D5" w:rsidRDefault="009924D5">
      <w:pPr>
        <w:rPr>
          <w:b/>
          <w:caps/>
          <w:sz w:val="22"/>
          <w:szCs w:val="22"/>
        </w:rPr>
      </w:pPr>
      <w:r w:rsidRPr="009924D5">
        <w:rPr>
          <w:b/>
          <w:caps/>
          <w:sz w:val="22"/>
          <w:szCs w:val="22"/>
        </w:rPr>
        <w:t>Income Tax Due:</w:t>
      </w:r>
    </w:p>
    <w:p w:rsidR="001515FD" w:rsidRDefault="001515FD">
      <w:pPr>
        <w:rPr>
          <w:sz w:val="22"/>
          <w:szCs w:val="22"/>
        </w:rPr>
      </w:pPr>
    </w:p>
    <w:p w:rsidR="001515FD" w:rsidRDefault="001515FD">
      <w:pPr>
        <w:rPr>
          <w:sz w:val="22"/>
          <w:szCs w:val="22"/>
        </w:rPr>
      </w:pPr>
      <w:r>
        <w:rPr>
          <w:sz w:val="22"/>
          <w:szCs w:val="22"/>
        </w:rPr>
        <w:t xml:space="preserve">The formula for income </w:t>
      </w:r>
      <w:r w:rsidR="009924D5">
        <w:rPr>
          <w:sz w:val="22"/>
          <w:szCs w:val="22"/>
        </w:rPr>
        <w:t>tax due is __________</w:t>
      </w:r>
      <w:r>
        <w:rPr>
          <w:sz w:val="22"/>
          <w:szCs w:val="22"/>
        </w:rPr>
        <w:t>___</w:t>
      </w:r>
      <w:r w:rsidR="009924D5">
        <w:rPr>
          <w:sz w:val="22"/>
          <w:szCs w:val="22"/>
        </w:rPr>
        <w:t>_________ less tax ___________</w:t>
      </w:r>
      <w:r>
        <w:rPr>
          <w:sz w:val="22"/>
          <w:szCs w:val="22"/>
        </w:rPr>
        <w:t>__ equals _________________________________.</w:t>
      </w:r>
    </w:p>
    <w:p w:rsidR="001515FD" w:rsidRDefault="001515FD">
      <w:pPr>
        <w:rPr>
          <w:sz w:val="22"/>
          <w:szCs w:val="22"/>
        </w:rPr>
      </w:pPr>
    </w:p>
    <w:p w:rsidR="001515FD" w:rsidRPr="009924D5" w:rsidRDefault="009924D5">
      <w:pPr>
        <w:rPr>
          <w:b/>
          <w:caps/>
          <w:sz w:val="22"/>
          <w:szCs w:val="22"/>
        </w:rPr>
      </w:pPr>
      <w:r w:rsidRPr="009924D5">
        <w:rPr>
          <w:b/>
          <w:caps/>
          <w:sz w:val="22"/>
          <w:szCs w:val="22"/>
        </w:rPr>
        <w:t>Picking a tax form:</w:t>
      </w:r>
    </w:p>
    <w:p w:rsidR="009924D5" w:rsidRDefault="009924D5">
      <w:pPr>
        <w:rPr>
          <w:sz w:val="22"/>
          <w:szCs w:val="22"/>
        </w:rPr>
      </w:pPr>
    </w:p>
    <w:p w:rsidR="001515FD" w:rsidRDefault="009924D5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1040EZ form</w:t>
      </w:r>
      <w:r>
        <w:rPr>
          <w:sz w:val="22"/>
          <w:szCs w:val="22"/>
        </w:rPr>
        <w:t xml:space="preserve"> can be used if you have no ________________; your taxable income is less than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______________</w:t>
      </w:r>
      <w:r>
        <w:rPr>
          <w:sz w:val="22"/>
          <w:szCs w:val="22"/>
        </w:rPr>
        <w:t>, and no ________________ deductions</w:t>
      </w:r>
    </w:p>
    <w:p w:rsidR="001515FD" w:rsidRDefault="001515FD">
      <w:pPr>
        <w:rPr>
          <w:sz w:val="22"/>
          <w:szCs w:val="22"/>
        </w:rPr>
      </w:pPr>
    </w:p>
    <w:p w:rsidR="001515FD" w:rsidRDefault="009924D5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1040A form</w:t>
      </w:r>
      <w:r>
        <w:rPr>
          <w:sz w:val="22"/>
          <w:szCs w:val="22"/>
        </w:rPr>
        <w:t xml:space="preserve"> can be used if you have no ___________________, ______________, capital _________, pension or Social Security _______________; and income less than </w:t>
      </w:r>
      <w:r w:rsidRPr="009924D5">
        <w:rPr>
          <w:rFonts w:ascii="Broadway" w:hAnsi="Broadway"/>
          <w:b/>
          <w:color w:val="0F6FC6" w:themeColor="accent1"/>
          <w:sz w:val="28"/>
          <w:szCs w:val="28"/>
        </w:rPr>
        <w:t>$</w:t>
      </w:r>
      <w:r w:rsidRPr="00963CF7">
        <w:rPr>
          <w:color w:val="0F6FC6" w:themeColor="accent1"/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9924D5" w:rsidRDefault="009924D5">
      <w:pPr>
        <w:rPr>
          <w:sz w:val="22"/>
          <w:szCs w:val="22"/>
        </w:rPr>
      </w:pPr>
    </w:p>
    <w:p w:rsidR="009924D5" w:rsidRDefault="00963CF7">
      <w:pPr>
        <w:rPr>
          <w:sz w:val="22"/>
          <w:szCs w:val="22"/>
        </w:rPr>
      </w:pPr>
      <w:r>
        <w:rPr>
          <w:rFonts w:ascii="Rockwell" w:hAnsi="Rockwell"/>
          <w:b/>
          <w:noProof/>
          <w:color w:val="10CF9B" w:themeColor="accent4"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569595</wp:posOffset>
            </wp:positionV>
            <wp:extent cx="2974975" cy="1981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4D5">
        <w:rPr>
          <w:sz w:val="22"/>
          <w:szCs w:val="22"/>
        </w:rPr>
        <w:t xml:space="preserve">The </w:t>
      </w:r>
      <w:r w:rsidR="009924D5" w:rsidRPr="00963CF7">
        <w:rPr>
          <w:rFonts w:ascii="Rockwell" w:hAnsi="Rockwell"/>
          <w:b/>
          <w:color w:val="08674D" w:themeColor="accent4" w:themeShade="80"/>
          <w:sz w:val="22"/>
          <w:szCs w:val="22"/>
        </w:rPr>
        <w:t>1040 form</w:t>
      </w:r>
      <w:r w:rsidR="009924D5">
        <w:rPr>
          <w:sz w:val="22"/>
          <w:szCs w:val="22"/>
        </w:rPr>
        <w:t xml:space="preserve"> is used by ________________________</w:t>
      </w:r>
    </w:p>
    <w:sectPr w:rsidR="009924D5" w:rsidSect="008319F9">
      <w:headerReference w:type="default" r:id="rId20"/>
      <w:footerReference w:type="even" r:id="rId21"/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D5" w:rsidRDefault="009924D5">
      <w:r>
        <w:separator/>
      </w:r>
    </w:p>
  </w:endnote>
  <w:endnote w:type="continuationSeparator" w:id="0">
    <w:p w:rsidR="009924D5" w:rsidRDefault="0099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5" w:rsidRDefault="00E52441" w:rsidP="00D40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4D5">
      <w:rPr>
        <w:rStyle w:val="PageNumber"/>
      </w:rPr>
      <w:instrText xml:space="preserve">PAGE  </w:instrText>
    </w:r>
    <w:r w:rsidR="008319F9">
      <w:rPr>
        <w:rStyle w:val="PageNumber"/>
      </w:rPr>
      <w:fldChar w:fldCharType="separate"/>
    </w:r>
    <w:r w:rsidR="008319F9">
      <w:rPr>
        <w:rStyle w:val="PageNumber"/>
        <w:noProof/>
      </w:rPr>
      <w:t>2</w:t>
    </w:r>
    <w:r>
      <w:rPr>
        <w:rStyle w:val="PageNumber"/>
      </w:rPr>
      <w:fldChar w:fldCharType="end"/>
    </w:r>
  </w:p>
  <w:p w:rsidR="009924D5" w:rsidRDefault="009924D5" w:rsidP="00AA32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5" w:rsidRDefault="00E52441" w:rsidP="00D40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4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9F9">
      <w:rPr>
        <w:rStyle w:val="PageNumber"/>
        <w:noProof/>
      </w:rPr>
      <w:t>1</w:t>
    </w:r>
    <w:r>
      <w:rPr>
        <w:rStyle w:val="PageNumber"/>
      </w:rPr>
      <w:fldChar w:fldCharType="end"/>
    </w:r>
  </w:p>
  <w:p w:rsidR="009924D5" w:rsidRDefault="009924D5" w:rsidP="00AA32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D5" w:rsidRDefault="009924D5">
      <w:r>
        <w:separator/>
      </w:r>
    </w:p>
  </w:footnote>
  <w:footnote w:type="continuationSeparator" w:id="0">
    <w:p w:rsidR="009924D5" w:rsidRDefault="0099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F9" w:rsidRPr="008319F9" w:rsidRDefault="008319F9" w:rsidP="008319F9">
    <w:pPr>
      <w:pStyle w:val="Header"/>
      <w:jc w:val="center"/>
      <w:rPr>
        <w:rFonts w:asciiTheme="majorHAnsi" w:hAnsiTheme="majorHAnsi" w:cstheme="majorHAnsi"/>
        <w:b/>
      </w:rPr>
    </w:pPr>
    <w:r w:rsidRPr="008319F9">
      <w:rPr>
        <w:rFonts w:asciiTheme="majorHAnsi" w:hAnsiTheme="majorHAnsi" w:cstheme="majorHAnsi"/>
        <w:b/>
      </w:rPr>
      <w:t>Name: ________________________     Period: ___     Date: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D5F"/>
    <w:multiLevelType w:val="hybridMultilevel"/>
    <w:tmpl w:val="BB183F00"/>
    <w:lvl w:ilvl="0" w:tplc="5BA8AE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Broadway" w:hAnsi="Broadway" w:hint="default"/>
        <w:color w:val="08674D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1CD0A61"/>
    <w:multiLevelType w:val="hybridMultilevel"/>
    <w:tmpl w:val="99B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14BF"/>
    <w:multiLevelType w:val="hybridMultilevel"/>
    <w:tmpl w:val="3098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5F9"/>
    <w:multiLevelType w:val="hybridMultilevel"/>
    <w:tmpl w:val="B5CAB35C"/>
    <w:lvl w:ilvl="0" w:tplc="35CA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adway" w:hAnsi="Broadwa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A564C"/>
    <w:multiLevelType w:val="hybridMultilevel"/>
    <w:tmpl w:val="BFEEB0A8"/>
    <w:lvl w:ilvl="0" w:tplc="D3BEC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674D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B356A"/>
    <w:multiLevelType w:val="hybridMultilevel"/>
    <w:tmpl w:val="592452A0"/>
    <w:lvl w:ilvl="0" w:tplc="17AEC5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Broadway" w:hAnsi="Broadway" w:hint="default"/>
        <w:color w:val="08674D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311702EC"/>
    <w:multiLevelType w:val="hybridMultilevel"/>
    <w:tmpl w:val="7BA865F2"/>
    <w:lvl w:ilvl="0" w:tplc="35CA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adway" w:hAnsi="Broadway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944C8"/>
    <w:multiLevelType w:val="hybridMultilevel"/>
    <w:tmpl w:val="70D2C2E0"/>
    <w:lvl w:ilvl="0" w:tplc="948C23F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33968"/>
    <w:multiLevelType w:val="hybridMultilevel"/>
    <w:tmpl w:val="82E0524C"/>
    <w:lvl w:ilvl="0" w:tplc="D3C8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D13AF"/>
    <w:multiLevelType w:val="hybridMultilevel"/>
    <w:tmpl w:val="9EF6B852"/>
    <w:lvl w:ilvl="0" w:tplc="D3C8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08D"/>
    <w:rsid w:val="00083943"/>
    <w:rsid w:val="00142176"/>
    <w:rsid w:val="001515FD"/>
    <w:rsid w:val="00240562"/>
    <w:rsid w:val="002A60FD"/>
    <w:rsid w:val="0042208D"/>
    <w:rsid w:val="004962C0"/>
    <w:rsid w:val="00497740"/>
    <w:rsid w:val="005B144B"/>
    <w:rsid w:val="006E3152"/>
    <w:rsid w:val="007206A3"/>
    <w:rsid w:val="007975AC"/>
    <w:rsid w:val="008319F9"/>
    <w:rsid w:val="00963CF7"/>
    <w:rsid w:val="009924D5"/>
    <w:rsid w:val="00A1476C"/>
    <w:rsid w:val="00AA326D"/>
    <w:rsid w:val="00B81126"/>
    <w:rsid w:val="00C607F8"/>
    <w:rsid w:val="00D407EC"/>
    <w:rsid w:val="00DA1105"/>
    <w:rsid w:val="00E52441"/>
    <w:rsid w:val="00E82226"/>
    <w:rsid w:val="00EA05B6"/>
    <w:rsid w:val="00ED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3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26D"/>
  </w:style>
  <w:style w:type="paragraph" w:styleId="ListParagraph">
    <w:name w:val="List Paragraph"/>
    <w:basedOn w:val="Normal"/>
    <w:uiPriority w:val="34"/>
    <w:qFormat/>
    <w:rsid w:val="002A60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A3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26D"/>
  </w:style>
  <w:style w:type="paragraph" w:styleId="ListParagraph">
    <w:name w:val="List Paragraph"/>
    <w:basedOn w:val="Normal"/>
    <w:uiPriority w:val="34"/>
    <w:qFormat/>
    <w:rsid w:val="002A60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tbn0.google.com/images?q=tbn:AHgzBE-niQj00M:http://www.southplainfieldnj.com/SeniorCenter/Taxes.1.jp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mages.google.com/imgres?imgurl=http://www.bossard.lib.oh.us/taxes.jpg&amp;imgrefurl=http://www.bossard.lib.oh.us/legal.html&amp;h=552&amp;w=720&amp;sz=37&amp;hl=en&amp;start=8&amp;tbnid=4aoi0oKO0YKRdM:&amp;tbnh=107&amp;tbnw=140&amp;prev=/images?q=taxes&amp;gbv=2&amp;hl=e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southplainfieldnj.com/SeniorCenter/Taxes.1.jpg&amp;imgrefurl=http://eugeneoregonhomes.blogspot.com/2007/02/change-homes-move-office-earn-tax-break.html&amp;h=566&amp;w=800&amp;sz=52&amp;hl=en&amp;start=15&amp;tbnid=AHgzBE-niQj00M:&amp;tbnh=101&amp;tbnw=143&amp;prev=/images?q=standard+deduction&amp;gbv=2&amp;hl=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4aoi0oKO0YKRdM:http://www.bossard.lib.oh.us/taxes.jpg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Goals</vt:lpstr>
    </vt:vector>
  </TitlesOfParts>
  <Company>JSD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Goals</dc:title>
  <dc:creator>Copper Hills High School</dc:creator>
  <cp:lastModifiedBy>rob.willardson</cp:lastModifiedBy>
  <cp:revision>2</cp:revision>
  <cp:lastPrinted>2005-09-01T15:45:00Z</cp:lastPrinted>
  <dcterms:created xsi:type="dcterms:W3CDTF">2013-02-19T22:57:00Z</dcterms:created>
  <dcterms:modified xsi:type="dcterms:W3CDTF">2013-02-19T22:57:00Z</dcterms:modified>
</cp:coreProperties>
</file>